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EF" w:rsidRPr="001A27E7" w:rsidRDefault="000704EF">
      <w:pPr>
        <w:spacing w:after="0"/>
        <w:ind w:left="120"/>
        <w:rPr>
          <w:lang w:val="ru-RU"/>
        </w:rPr>
      </w:pPr>
      <w:bookmarkStart w:id="0" w:name="block-64853687"/>
    </w:p>
    <w:p w:rsidR="000704EF" w:rsidRPr="001A27E7" w:rsidRDefault="000704EF">
      <w:pPr>
        <w:spacing w:after="0"/>
        <w:ind w:left="120"/>
        <w:rPr>
          <w:lang w:val="ru-RU"/>
        </w:rPr>
      </w:pPr>
    </w:p>
    <w:p w:rsidR="000704EF" w:rsidRPr="001A27E7" w:rsidRDefault="000704EF">
      <w:pPr>
        <w:spacing w:after="0"/>
        <w:ind w:left="120"/>
        <w:rPr>
          <w:lang w:val="ru-RU"/>
        </w:rPr>
      </w:pPr>
    </w:p>
    <w:p w:rsidR="000704EF" w:rsidRPr="001A27E7" w:rsidRDefault="000704EF">
      <w:pPr>
        <w:spacing w:after="0"/>
        <w:ind w:left="120"/>
        <w:rPr>
          <w:lang w:val="ru-RU"/>
        </w:rPr>
      </w:pPr>
    </w:p>
    <w:p w:rsidR="000704EF" w:rsidRPr="001A27E7" w:rsidRDefault="000704EF">
      <w:pPr>
        <w:spacing w:after="0"/>
        <w:ind w:left="120"/>
        <w:rPr>
          <w:lang w:val="ru-RU"/>
        </w:rPr>
      </w:pPr>
    </w:p>
    <w:p w:rsidR="000704EF" w:rsidRPr="001A27E7" w:rsidRDefault="00A82E73">
      <w:pPr>
        <w:spacing w:after="0" w:line="408" w:lineRule="auto"/>
        <w:ind w:left="120"/>
        <w:jc w:val="center"/>
        <w:rPr>
          <w:lang w:val="ru-RU"/>
        </w:rPr>
      </w:pPr>
      <w:r w:rsidRPr="001A27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04EF" w:rsidRPr="001A27E7" w:rsidRDefault="00A82E73">
      <w:pPr>
        <w:spacing w:after="0" w:line="408" w:lineRule="auto"/>
        <w:ind w:left="120"/>
        <w:jc w:val="center"/>
        <w:rPr>
          <w:lang w:val="ru-RU"/>
        </w:rPr>
      </w:pPr>
      <w:r w:rsidRPr="001A27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27E7">
        <w:rPr>
          <w:rFonts w:ascii="Times New Roman" w:hAnsi="Times New Roman"/>
          <w:color w:val="000000"/>
          <w:sz w:val="28"/>
          <w:lang w:val="ru-RU"/>
        </w:rPr>
        <w:t xml:space="preserve"> 8147292)</w:t>
      </w: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A82E73">
      <w:pPr>
        <w:spacing w:after="0" w:line="408" w:lineRule="auto"/>
        <w:ind w:left="120"/>
        <w:jc w:val="center"/>
        <w:rPr>
          <w:lang w:val="ru-RU"/>
        </w:rPr>
      </w:pPr>
      <w:r w:rsidRPr="001A27E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A27E7">
        <w:rPr>
          <w:rFonts w:ascii="Times New Roman" w:hAnsi="Times New Roman"/>
          <w:b/>
          <w:color w:val="000000"/>
          <w:sz w:val="28"/>
          <w:lang w:val="ru-RU"/>
        </w:rPr>
        <w:t>курса «Вероятность и статистика»</w:t>
      </w:r>
    </w:p>
    <w:p w:rsidR="000704EF" w:rsidRPr="001A27E7" w:rsidRDefault="00A82E73">
      <w:pPr>
        <w:spacing w:after="0" w:line="408" w:lineRule="auto"/>
        <w:ind w:left="120"/>
        <w:jc w:val="center"/>
        <w:rPr>
          <w:lang w:val="ru-RU"/>
        </w:rPr>
      </w:pPr>
      <w:r w:rsidRPr="001A27E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0704EF">
      <w:pPr>
        <w:spacing w:after="0"/>
        <w:ind w:left="120"/>
        <w:jc w:val="center"/>
        <w:rPr>
          <w:lang w:val="ru-RU"/>
        </w:rPr>
      </w:pPr>
    </w:p>
    <w:p w:rsidR="000704EF" w:rsidRPr="001A27E7" w:rsidRDefault="00A82E73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bookmarkStart w:id="2" w:name="_GoBack"/>
      <w:bookmarkEnd w:id="2"/>
      <w:r w:rsidRPr="001A27E7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1"/>
      <w:r w:rsidRPr="001A27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04EF" w:rsidRPr="001A27E7" w:rsidRDefault="000704EF">
      <w:pPr>
        <w:spacing w:after="0"/>
        <w:ind w:left="120"/>
        <w:rPr>
          <w:lang w:val="ru-RU"/>
        </w:rPr>
      </w:pPr>
    </w:p>
    <w:p w:rsidR="000704EF" w:rsidRPr="001A27E7" w:rsidRDefault="000704EF">
      <w:pPr>
        <w:rPr>
          <w:lang w:val="ru-RU"/>
        </w:rPr>
        <w:sectPr w:rsidR="000704EF" w:rsidRPr="001A27E7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Pr="001A27E7" w:rsidRDefault="00A82E73">
      <w:pPr>
        <w:spacing w:after="0" w:line="264" w:lineRule="auto"/>
        <w:ind w:left="120"/>
        <w:jc w:val="both"/>
        <w:rPr>
          <w:lang w:val="ru-RU"/>
        </w:rPr>
      </w:pPr>
      <w:bookmarkStart w:id="3" w:name="block-64853686"/>
      <w:bookmarkEnd w:id="0"/>
      <w:r w:rsidRPr="001A27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04EF" w:rsidRPr="001A27E7" w:rsidRDefault="000704EF">
      <w:pPr>
        <w:spacing w:after="0" w:line="264" w:lineRule="auto"/>
        <w:ind w:left="120"/>
        <w:jc w:val="both"/>
        <w:rPr>
          <w:lang w:val="ru-RU"/>
        </w:rPr>
      </w:pPr>
    </w:p>
    <w:p w:rsidR="000704EF" w:rsidRDefault="00A82E73">
      <w:pPr>
        <w:spacing w:after="0" w:line="264" w:lineRule="auto"/>
        <w:ind w:firstLine="600"/>
        <w:jc w:val="both"/>
      </w:pPr>
      <w:r w:rsidRPr="001A27E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</w:t>
      </w:r>
      <w:r w:rsidRPr="001A27E7">
        <w:rPr>
          <w:rFonts w:ascii="Times New Roman" w:hAnsi="Times New Roman"/>
          <w:color w:val="000000"/>
          <w:sz w:val="28"/>
          <w:lang w:val="ru-RU"/>
        </w:rPr>
        <w:t xml:space="preserve">ний, так и их роли в образовании, необходимом каждому человеку. </w:t>
      </w:r>
      <w:r>
        <w:rPr>
          <w:rFonts w:ascii="Times New Roman" w:hAnsi="Times New Roman"/>
          <w:color w:val="000000"/>
          <w:sz w:val="28"/>
        </w:rPr>
        <w:t>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</w:t>
      </w:r>
      <w:r>
        <w:rPr>
          <w:rFonts w:ascii="Times New Roman" w:hAnsi="Times New Roman"/>
          <w:color w:val="000000"/>
          <w:sz w:val="28"/>
        </w:rPr>
        <w:t>офессиональной карьеры.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</w:t>
      </w:r>
      <w:r>
        <w:rPr>
          <w:rFonts w:ascii="Times New Roman" w:hAnsi="Times New Roman"/>
          <w:color w:val="000000"/>
          <w:sz w:val="28"/>
        </w:rPr>
        <w:t>статистическое мышление.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</w:t>
      </w:r>
      <w:r>
        <w:rPr>
          <w:rFonts w:ascii="Times New Roman" w:hAnsi="Times New Roman"/>
          <w:color w:val="000000"/>
          <w:sz w:val="28"/>
        </w:rPr>
        <w:t xml:space="preserve">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</w:t>
      </w:r>
      <w:r>
        <w:rPr>
          <w:rFonts w:ascii="Times New Roman" w:hAnsi="Times New Roman"/>
          <w:color w:val="000000"/>
          <w:sz w:val="28"/>
        </w:rPr>
        <w:t xml:space="preserve">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</w:t>
      </w:r>
      <w:r>
        <w:rPr>
          <w:rFonts w:ascii="Times New Roman" w:hAnsi="Times New Roman"/>
          <w:color w:val="000000"/>
          <w:sz w:val="28"/>
        </w:rPr>
        <w:t>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</w:t>
      </w:r>
      <w:r>
        <w:rPr>
          <w:rFonts w:ascii="Times New Roman" w:hAnsi="Times New Roman"/>
          <w:color w:val="000000"/>
          <w:sz w:val="28"/>
        </w:rPr>
        <w:t>чника социально значимой информации и закладываются основы вероятностного мышления.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</w:t>
      </w:r>
      <w:r>
        <w:rPr>
          <w:rFonts w:ascii="Times New Roman" w:hAnsi="Times New Roman"/>
          <w:color w:val="000000"/>
          <w:sz w:val="28"/>
        </w:rPr>
        <w:t>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04EF" w:rsidRPr="001A27E7" w:rsidRDefault="00A82E73">
      <w:pPr>
        <w:spacing w:after="0" w:line="264" w:lineRule="auto"/>
        <w:ind w:firstLine="600"/>
        <w:jc w:val="both"/>
        <w:rPr>
          <w:lang w:val="ru-RU"/>
        </w:rPr>
      </w:pPr>
      <w:r w:rsidRPr="001A27E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</w:t>
      </w:r>
      <w:r w:rsidRPr="001A27E7">
        <w:rPr>
          <w:rFonts w:ascii="Times New Roman" w:hAnsi="Times New Roman"/>
          <w:color w:val="000000"/>
          <w:sz w:val="28"/>
          <w:lang w:val="ru-RU"/>
        </w:rPr>
        <w:t>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</w:t>
      </w:r>
      <w:r w:rsidRPr="001A27E7">
        <w:rPr>
          <w:rFonts w:ascii="Times New Roman" w:hAnsi="Times New Roman"/>
          <w:color w:val="000000"/>
          <w:sz w:val="28"/>
          <w:lang w:val="ru-RU"/>
        </w:rPr>
        <w:t xml:space="preserve">тировать </w:t>
      </w:r>
      <w:r w:rsidRPr="001A27E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04EF" w:rsidRDefault="00A82E73">
      <w:pPr>
        <w:spacing w:after="0" w:line="264" w:lineRule="auto"/>
        <w:ind w:firstLine="600"/>
        <w:jc w:val="both"/>
      </w:pPr>
      <w:r w:rsidRPr="001A27E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</w:t>
      </w:r>
      <w:r w:rsidRPr="001A27E7">
        <w:rPr>
          <w:rFonts w:ascii="Times New Roman" w:hAnsi="Times New Roman"/>
          <w:color w:val="000000"/>
          <w:sz w:val="28"/>
          <w:lang w:val="ru-RU"/>
        </w:rPr>
        <w:t xml:space="preserve">ие закономерностей и тенденций становится мотивирующей основой для изучения теории вероятностей. </w:t>
      </w:r>
      <w:r>
        <w:rPr>
          <w:rFonts w:ascii="Times New Roman" w:hAnsi="Times New Roman"/>
          <w:color w:val="000000"/>
          <w:sz w:val="28"/>
        </w:rPr>
        <w:t>Большое значение имеют практические задания, в частности опыты с классическими вероятностными моделями.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</w:t>
      </w:r>
      <w:r>
        <w:rPr>
          <w:rFonts w:ascii="Times New Roman" w:hAnsi="Times New Roman"/>
          <w:color w:val="000000"/>
          <w:sz w:val="28"/>
        </w:rPr>
        <w:t>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</w:t>
      </w:r>
      <w:r>
        <w:rPr>
          <w:rFonts w:ascii="Times New Roman" w:hAnsi="Times New Roman"/>
          <w:color w:val="000000"/>
          <w:sz w:val="28"/>
        </w:rPr>
        <w:t>чи. В учебный курс входят начальные представления о случайных величинах и их числовых характеристиках.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</w:t>
      </w:r>
      <w:r>
        <w:rPr>
          <w:rFonts w:ascii="Times New Roman" w:hAnsi="Times New Roman"/>
          <w:color w:val="000000"/>
          <w:sz w:val="28"/>
        </w:rPr>
        <w:t>я решения задач, а также использования в других математических курсах и учебных предметах.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</w:t>
      </w:r>
      <w:r>
        <w:rPr>
          <w:rFonts w:ascii="Times New Roman" w:hAnsi="Times New Roman"/>
          <w:color w:val="000000"/>
          <w:sz w:val="28"/>
        </w:rPr>
        <w:t xml:space="preserve"> комбинаторики», «Введение в теорию графов».</w:t>
      </w:r>
    </w:p>
    <w:p w:rsidR="000704EF" w:rsidRDefault="00A82E73">
      <w:pPr>
        <w:spacing w:after="0" w:line="264" w:lineRule="auto"/>
        <w:ind w:firstLine="600"/>
        <w:jc w:val="both"/>
      </w:pPr>
      <w:bookmarkStart w:id="4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 w:line="264" w:lineRule="auto"/>
        <w:ind w:left="120"/>
        <w:jc w:val="both"/>
      </w:pPr>
      <w:bookmarkStart w:id="5" w:name="block-6485368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</w:t>
      </w:r>
      <w:r>
        <w:rPr>
          <w:rFonts w:ascii="Times New Roman" w:hAnsi="Times New Roman"/>
          <w:b/>
          <w:color w:val="000000"/>
          <w:sz w:val="28"/>
        </w:rPr>
        <w:t>ОБУЧЕНИЯ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</w:t>
      </w:r>
      <w:r>
        <w:rPr>
          <w:rFonts w:ascii="Times New Roman" w:hAnsi="Times New Roman"/>
          <w:color w:val="000000"/>
          <w:sz w:val="28"/>
        </w:rPr>
        <w:t>и интерпретация данных.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</w:t>
      </w:r>
      <w:r>
        <w:rPr>
          <w:rFonts w:ascii="Times New Roman" w:hAnsi="Times New Roman"/>
          <w:color w:val="000000"/>
          <w:sz w:val="28"/>
        </w:rPr>
        <w:t xml:space="preserve"> маловероятных и практически достоверных событий в природе и в обществе. Монета и игральная кость в теории вероятностей.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</w:t>
      </w:r>
      <w:r>
        <w:rPr>
          <w:rFonts w:ascii="Times New Roman" w:hAnsi="Times New Roman"/>
          <w:color w:val="000000"/>
          <w:sz w:val="28"/>
        </w:rPr>
        <w:t>афах. Обход графа (эйлеров путь). Представление об ориентированном графе. Решение задач с помощью графов.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</w:t>
      </w:r>
      <w:r>
        <w:rPr>
          <w:rFonts w:ascii="Times New Roman" w:hAnsi="Times New Roman"/>
          <w:color w:val="000000"/>
          <w:sz w:val="28"/>
        </w:rPr>
        <w:t>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</w:t>
      </w:r>
      <w:r>
        <w:rPr>
          <w:rFonts w:ascii="Times New Roman" w:hAnsi="Times New Roman"/>
          <w:color w:val="000000"/>
          <w:sz w:val="28"/>
        </w:rPr>
        <w:t>анных. Дисперсия и стандартное отклонение числовых наборов. Диаграмма рассеивания.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</w:t>
      </w:r>
      <w:r>
        <w:rPr>
          <w:rFonts w:ascii="Times New Roman" w:hAnsi="Times New Roman"/>
          <w:color w:val="000000"/>
          <w:sz w:val="28"/>
        </w:rPr>
        <w:t xml:space="preserve"> практически достоверными событиями в природе, обществе и науке.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</w:t>
      </w:r>
      <w:r>
        <w:rPr>
          <w:rFonts w:ascii="Times New Roman" w:hAnsi="Times New Roman"/>
          <w:color w:val="000000"/>
          <w:sz w:val="28"/>
        </w:rPr>
        <w:t xml:space="preserve">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</w:t>
      </w:r>
      <w:r>
        <w:rPr>
          <w:rFonts w:ascii="Times New Roman" w:hAnsi="Times New Roman"/>
          <w:color w:val="000000"/>
          <w:sz w:val="28"/>
        </w:rPr>
        <w:t>тей с помощью дерева случайного эксперимента, диаграмм Эйлера.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</w:t>
      </w:r>
      <w:r>
        <w:rPr>
          <w:rFonts w:ascii="Times New Roman" w:hAnsi="Times New Roman"/>
          <w:color w:val="000000"/>
          <w:sz w:val="28"/>
        </w:rPr>
        <w:t>исло сочетаний. Треугольник Паскаля. Решение задач с использованием комбинаторики.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</w:t>
      </w:r>
      <w:r>
        <w:rPr>
          <w:rFonts w:ascii="Times New Roman" w:hAnsi="Times New Roman"/>
          <w:color w:val="000000"/>
          <w:sz w:val="28"/>
        </w:rPr>
        <w:t>ия испытаний Бернулли. Вероятности событий в серии испытаний Бернулли.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</w:t>
      </w:r>
      <w:r>
        <w:rPr>
          <w:rFonts w:ascii="Times New Roman" w:hAnsi="Times New Roman"/>
          <w:color w:val="000000"/>
          <w:sz w:val="28"/>
        </w:rPr>
        <w:t>ание и дисперсия случайной величины «число успехов в серии испытаний Бернулли».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 w:line="264" w:lineRule="auto"/>
        <w:ind w:left="120"/>
        <w:jc w:val="both"/>
      </w:pPr>
      <w:bookmarkStart w:id="6" w:name="block-648536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</w:t>
      </w:r>
      <w:r>
        <w:rPr>
          <w:rFonts w:ascii="Times New Roman" w:hAnsi="Times New Roman"/>
          <w:b/>
          <w:color w:val="000000"/>
          <w:sz w:val="28"/>
        </w:rPr>
        <w:t>ММЫ УЧЕБНОГО КУРСА «ВЕРОЯТНОСТЬ И СТАТИСТИКА» НА УРОВНЕ ОСНОВНОГО ОБЩЕГО ОБРАЗОВАНИЯ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</w:t>
      </w:r>
      <w:r>
        <w:rPr>
          <w:rFonts w:ascii="Times New Roman" w:hAnsi="Times New Roman"/>
          <w:color w:val="000000"/>
          <w:sz w:val="28"/>
        </w:rPr>
        <w:t>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</w:t>
      </w:r>
      <w:r>
        <w:rPr>
          <w:rFonts w:ascii="Times New Roman" w:hAnsi="Times New Roman"/>
          <w:color w:val="000000"/>
          <w:sz w:val="28"/>
        </w:rPr>
        <w:t>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установкой на активное участие в решении практических задач математической направленности, </w:t>
      </w:r>
      <w:r>
        <w:rPr>
          <w:rFonts w:ascii="Times New Roman" w:hAnsi="Times New Roman"/>
          <w:color w:val="000000"/>
          <w:sz w:val="28"/>
        </w:rP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</w:t>
      </w:r>
      <w:r>
        <w:rPr>
          <w:rFonts w:ascii="Times New Roman" w:hAnsi="Times New Roman"/>
          <w:color w:val="000000"/>
          <w:sz w:val="28"/>
        </w:rPr>
        <w:t>тересов и общественных потребностей;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</w:t>
      </w:r>
      <w:r>
        <w:rPr>
          <w:rFonts w:ascii="Times New Roman" w:hAnsi="Times New Roman"/>
          <w:b/>
          <w:color w:val="000000"/>
          <w:sz w:val="28"/>
        </w:rPr>
        <w:t>знания: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</w:t>
      </w:r>
      <w:r>
        <w:rPr>
          <w:rFonts w:ascii="Times New Roman" w:hAnsi="Times New Roman"/>
          <w:color w:val="000000"/>
          <w:sz w:val="28"/>
        </w:rPr>
        <w:t>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</w:t>
      </w:r>
      <w:r>
        <w:rPr>
          <w:rFonts w:ascii="Times New Roman" w:hAnsi="Times New Roman"/>
          <w:color w:val="000000"/>
          <w:sz w:val="28"/>
        </w:rPr>
        <w:t>ва на ошибку и такого же права другого человека;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</w:t>
      </w:r>
      <w:r>
        <w:rPr>
          <w:rFonts w:ascii="Times New Roman" w:hAnsi="Times New Roman"/>
          <w:color w:val="000000"/>
          <w:sz w:val="28"/>
        </w:rPr>
        <w:t>среды, осознанием глобального характера экологических проблем и путей их решения;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</w:t>
      </w:r>
      <w:r>
        <w:rPr>
          <w:rFonts w:ascii="Times New Roman" w:hAnsi="Times New Roman"/>
          <w:color w:val="000000"/>
          <w:sz w:val="28"/>
        </w:rPr>
        <w:t>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необходимостью в формировании новых знаний, в том числе формулировать идеи, понятия, гипотезы об объектах </w:t>
      </w:r>
      <w:r>
        <w:rPr>
          <w:rFonts w:ascii="Times New Roman" w:hAnsi="Times New Roman"/>
          <w:color w:val="000000"/>
          <w:sz w:val="28"/>
        </w:rPr>
        <w:t>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</w:t>
      </w:r>
      <w:r>
        <w:rPr>
          <w:rFonts w:ascii="Times New Roman" w:hAnsi="Times New Roman"/>
          <w:color w:val="000000"/>
          <w:sz w:val="28"/>
        </w:rPr>
        <w:t>имаемые решения и действия, формулировать и оценивать риски и последствия, формировать опыт.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color w:val="000000"/>
          <w:sz w:val="28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</w:t>
      </w:r>
      <w:r>
        <w:rPr>
          <w:rFonts w:ascii="Times New Roman" w:hAnsi="Times New Roman"/>
          <w:color w:val="000000"/>
          <w:sz w:val="28"/>
        </w:rPr>
        <w:t>ть суждения: утвердительные и отрицательные, единичные, частные и общие, условные;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>
        <w:rPr>
          <w:rFonts w:ascii="Times New Roman" w:hAnsi="Times New Roman"/>
          <w:color w:val="000000"/>
          <w:sz w:val="28"/>
        </w:rPr>
        <w:t>ечий;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>
        <w:rPr>
          <w:rFonts w:ascii="Times New Roman" w:hAnsi="Times New Roman"/>
          <w:color w:val="000000"/>
          <w:sz w:val="28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0704EF" w:rsidRDefault="00A82E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>
        <w:rPr>
          <w:rFonts w:ascii="Times New Roman" w:hAnsi="Times New Roman"/>
          <w:color w:val="000000"/>
          <w:sz w:val="28"/>
        </w:rPr>
        <w:t>х критериев).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704EF" w:rsidRDefault="00A82E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</w:t>
      </w:r>
      <w:r>
        <w:rPr>
          <w:rFonts w:ascii="Times New Roman" w:hAnsi="Times New Roman"/>
          <w:color w:val="000000"/>
          <w:sz w:val="28"/>
        </w:rPr>
        <w:t>ь свою позицию, мнение;</w:t>
      </w:r>
    </w:p>
    <w:p w:rsidR="000704EF" w:rsidRDefault="00A82E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04EF" w:rsidRDefault="00A82E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</w:t>
      </w:r>
      <w:r>
        <w:rPr>
          <w:rFonts w:ascii="Times New Roman" w:hAnsi="Times New Roman"/>
          <w:color w:val="000000"/>
          <w:sz w:val="28"/>
        </w:rPr>
        <w:t>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04EF" w:rsidRDefault="00A82E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04EF" w:rsidRDefault="00A82E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704EF" w:rsidRDefault="00A82E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04EF" w:rsidRDefault="00A82E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</w:t>
      </w:r>
      <w:r>
        <w:rPr>
          <w:rFonts w:ascii="Times New Roman" w:hAnsi="Times New Roman"/>
          <w:color w:val="000000"/>
          <w:sz w:val="28"/>
        </w:rPr>
        <w:t>ать решаемые задачи схемами, диаграммами, иной графикой и их комбинациями;</w:t>
      </w:r>
    </w:p>
    <w:p w:rsidR="000704EF" w:rsidRDefault="00A82E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</w:t>
      </w:r>
      <w:r>
        <w:rPr>
          <w:rFonts w:ascii="Times New Roman" w:hAnsi="Times New Roman"/>
          <w:color w:val="000000"/>
          <w:sz w:val="28"/>
        </w:rPr>
        <w:t xml:space="preserve">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</w:t>
      </w:r>
      <w:r>
        <w:rPr>
          <w:rFonts w:ascii="Times New Roman" w:hAnsi="Times New Roman"/>
          <w:color w:val="000000"/>
          <w:sz w:val="28"/>
        </w:rPr>
        <w:t xml:space="preserve">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</w:t>
      </w:r>
      <w:r>
        <w:rPr>
          <w:rFonts w:ascii="Times New Roman" w:hAnsi="Times New Roman"/>
          <w:color w:val="000000"/>
          <w:sz w:val="28"/>
        </w:rPr>
        <w:t>возражения;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</w:t>
      </w:r>
      <w:r>
        <w:rPr>
          <w:rFonts w:ascii="Times New Roman" w:hAnsi="Times New Roman"/>
          <w:color w:val="000000"/>
          <w:sz w:val="28"/>
        </w:rPr>
        <w:t xml:space="preserve">при решении учебных математических задач; 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04EF" w:rsidRDefault="00A82E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</w:t>
      </w:r>
      <w:r>
        <w:rPr>
          <w:rFonts w:ascii="Times New Roman" w:hAnsi="Times New Roman"/>
          <w:color w:val="000000"/>
          <w:sz w:val="28"/>
        </w:rPr>
        <w:t>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</w:t>
      </w:r>
      <w:r>
        <w:rPr>
          <w:rFonts w:ascii="Times New Roman" w:hAnsi="Times New Roman"/>
          <w:color w:val="000000"/>
          <w:sz w:val="28"/>
        </w:rPr>
        <w:t>заимодействия.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704EF" w:rsidRDefault="00A82E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</w:t>
      </w:r>
      <w:r>
        <w:rPr>
          <w:rFonts w:ascii="Times New Roman" w:hAnsi="Times New Roman"/>
          <w:color w:val="000000"/>
          <w:sz w:val="28"/>
        </w:rPr>
        <w:t>ировать варианты решений с учётом новой информации.</w:t>
      </w: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704EF" w:rsidRDefault="00A82E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704EF" w:rsidRDefault="00A82E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</w:t>
      </w: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найденных ошибок, выявленных трудностей;</w:t>
      </w:r>
    </w:p>
    <w:p w:rsidR="000704EF" w:rsidRDefault="00A82E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</w:t>
      </w:r>
      <w:r>
        <w:rPr>
          <w:rFonts w:ascii="Times New Roman" w:hAnsi="Times New Roman"/>
          <w:color w:val="000000"/>
          <w:sz w:val="28"/>
        </w:rPr>
        <w:t>ть оценку приобретённому опыту.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04EF" w:rsidRDefault="000704EF">
      <w:pPr>
        <w:spacing w:after="0" w:line="264" w:lineRule="auto"/>
        <w:ind w:left="120"/>
        <w:jc w:val="both"/>
      </w:pPr>
    </w:p>
    <w:p w:rsidR="000704EF" w:rsidRDefault="00A82E73">
      <w:pPr>
        <w:spacing w:after="0" w:line="264" w:lineRule="auto"/>
        <w:ind w:firstLine="600"/>
        <w:jc w:val="both"/>
      </w:pPr>
      <w:bookmarkStart w:id="7" w:name="_Toc124426249"/>
      <w:bookmarkEnd w:id="7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таблицах, на диаграммах, представлять данные в виде таблиц, строить диаграммы </w:t>
      </w:r>
      <w:r>
        <w:rPr>
          <w:rFonts w:ascii="Times New Roman" w:hAnsi="Times New Roman"/>
          <w:color w:val="000000"/>
          <w:sz w:val="28"/>
        </w:rPr>
        <w:t>(столбиковые (столбчатые) и круговые) по массивам значений.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</w:t>
      </w:r>
      <w:r>
        <w:rPr>
          <w:rFonts w:ascii="Times New Roman" w:hAnsi="Times New Roman"/>
          <w:color w:val="000000"/>
          <w:sz w:val="28"/>
        </w:rPr>
        <w:t>едиана, наибольшее и наименьшее значения, размах.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</w:t>
      </w:r>
      <w:r>
        <w:rPr>
          <w:rFonts w:ascii="Times New Roman" w:hAnsi="Times New Roman"/>
          <w:color w:val="000000"/>
          <w:sz w:val="28"/>
        </w:rPr>
        <w:t>т следующие предметные результаты: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</w:t>
      </w:r>
      <w:r>
        <w:rPr>
          <w:rFonts w:ascii="Times New Roman" w:hAnsi="Times New Roman"/>
          <w:color w:val="000000"/>
          <w:sz w:val="28"/>
        </w:rPr>
        <w:t>р рассеивания (размах, дисперсия и стандартное отклонение).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</w:t>
      </w:r>
      <w:r>
        <w:rPr>
          <w:rFonts w:ascii="Times New Roman" w:hAnsi="Times New Roman"/>
          <w:color w:val="000000"/>
          <w:sz w:val="28"/>
        </w:rPr>
        <w:t>ом числе в опытах с равновозможными элементарными событиями.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множество, подмножество, выполнять операции над множествами: </w:t>
      </w:r>
      <w:r>
        <w:rPr>
          <w:rFonts w:ascii="Times New Roman" w:hAnsi="Times New Roman"/>
          <w:color w:val="000000"/>
          <w:sz w:val="28"/>
        </w:rPr>
        <w:t>объединение, пересечение, дополнение, перечислять элементы множеств, применять свойства множеств.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</w:t>
      </w:r>
      <w:r>
        <w:rPr>
          <w:rFonts w:ascii="Times New Roman" w:hAnsi="Times New Roman"/>
          <w:color w:val="000000"/>
          <w:sz w:val="28"/>
        </w:rPr>
        <w:t>в и курсов.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</w:t>
      </w:r>
      <w:r>
        <w:rPr>
          <w:rFonts w:ascii="Times New Roman" w:hAnsi="Times New Roman"/>
          <w:color w:val="000000"/>
          <w:sz w:val="28"/>
        </w:rPr>
        <w:t>ков.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</w:t>
      </w:r>
      <w:r>
        <w:rPr>
          <w:rFonts w:ascii="Times New Roman" w:hAnsi="Times New Roman"/>
          <w:color w:val="000000"/>
          <w:sz w:val="28"/>
        </w:rPr>
        <w:t>й и частоты события, в том числе пользуясь результатами проведённых измерений и наблюдений.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</w:r>
      <w:r>
        <w:rPr>
          <w:rFonts w:ascii="Times New Roman" w:hAnsi="Times New Roman"/>
          <w:color w:val="000000"/>
          <w:sz w:val="28"/>
        </w:rPr>
        <w:t>ериях испытаний Бернулли.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0704EF" w:rsidRDefault="00A82E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bookmarkStart w:id="8" w:name="block-648536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704E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704E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704E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bookmarkStart w:id="9" w:name="block-648536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0704E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0704E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0704E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04EF" w:rsidRDefault="00070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4EF" w:rsidRDefault="000704EF"/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</w:t>
            </w:r>
            <w:r>
              <w:rPr>
                <w:rFonts w:ascii="Times New Roman" w:hAnsi="Times New Roman"/>
                <w:color w:val="000000"/>
                <w:sz w:val="24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0704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04EF" w:rsidRDefault="000704EF">
            <w:pPr>
              <w:spacing w:after="0"/>
              <w:ind w:left="135"/>
            </w:pPr>
          </w:p>
        </w:tc>
      </w:tr>
      <w:tr w:rsidR="00070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4EF" w:rsidRDefault="000704EF"/>
        </w:tc>
      </w:tr>
    </w:tbl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0704EF">
      <w:pPr>
        <w:sectPr w:rsidR="00070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before="199" w:after="199"/>
        <w:ind w:left="120"/>
      </w:pPr>
      <w:bookmarkStart w:id="10" w:name="block-648536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04EF" w:rsidRDefault="000704E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(столбчатые) и круговые) по массивам значений</w:t>
            </w:r>
          </w:p>
        </w:tc>
      </w:tr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</w:t>
            </w:r>
            <w:r>
              <w:rPr>
                <w:rFonts w:ascii="Times New Roman" w:hAnsi="Times New Roman"/>
                <w:color w:val="000000"/>
                <w:sz w:val="24"/>
              </w:rPr>
              <w:t>а, наибольшее и наименьшее значения, размах</w:t>
            </w:r>
          </w:p>
        </w:tc>
      </w:tr>
      <w:tr w:rsidR="000704E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704EF" w:rsidRDefault="000704EF">
      <w:pPr>
        <w:spacing w:before="199" w:after="199"/>
        <w:ind w:left="120"/>
      </w:pP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04EF" w:rsidRDefault="000704E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>
              <w:rPr>
                <w:rFonts w:ascii="Times New Roman" w:hAnsi="Times New Roman"/>
                <w:color w:val="000000"/>
                <w:sz w:val="24"/>
              </w:rPr>
              <w:t>виде таблиц, диаграмм, графиков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>м измерений и наблюдений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графические модели: дерево случайного эксперимента,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Эйлера, числовая прямая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704E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704EF" w:rsidRDefault="000704EF">
      <w:pPr>
        <w:spacing w:after="0"/>
        <w:ind w:left="120"/>
      </w:pP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04EF" w:rsidRDefault="000704E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основного общего образования 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значений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0704E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</w:tr>
    </w:tbl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before="199" w:after="199"/>
        <w:ind w:left="120"/>
      </w:pPr>
      <w:bookmarkStart w:id="11" w:name="block-648536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704EF" w:rsidRDefault="000704EF">
      <w:pPr>
        <w:spacing w:before="199" w:after="199"/>
        <w:ind w:left="120"/>
      </w:pP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04EF" w:rsidRDefault="000704E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данных. Примеры случайной изменчивости</w:t>
            </w:r>
          </w:p>
        </w:tc>
      </w:tr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0704E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0704EF" w:rsidRDefault="000704EF">
      <w:pPr>
        <w:spacing w:after="0"/>
        <w:ind w:left="120"/>
      </w:pP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04EF" w:rsidRDefault="000704E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</w:t>
            </w:r>
            <w:r>
              <w:rPr>
                <w:rFonts w:ascii="Times New Roman" w:hAnsi="Times New Roman"/>
                <w:color w:val="000000"/>
                <w:sz w:val="24"/>
              </w:rPr>
              <w:t>тклонение числовых наборов. Диаграмма рассеивания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 в природе, обществе и науке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0704E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эксперимента в виде дерева. Решение задач на нахождение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дерева случайного эксперимента, диаграмм Эйлера</w:t>
            </w:r>
          </w:p>
        </w:tc>
      </w:tr>
    </w:tbl>
    <w:p w:rsidR="000704EF" w:rsidRDefault="000704EF">
      <w:pPr>
        <w:spacing w:after="0"/>
        <w:ind w:left="120"/>
      </w:pPr>
    </w:p>
    <w:p w:rsidR="000704EF" w:rsidRDefault="00A82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04EF" w:rsidRDefault="000704E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704E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0704EF" w:rsidRDefault="000704EF">
      <w:pPr>
        <w:spacing w:after="0"/>
        <w:ind w:left="120"/>
      </w:pPr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before="199" w:after="199"/>
        <w:ind w:left="120"/>
      </w:pPr>
      <w:bookmarkStart w:id="12" w:name="block-648536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704EF" w:rsidRDefault="000704E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704EF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тов и квадрата суммы и разности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инатную плоскость для изображения решений уравнений, неравенств и систем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0704E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before="199" w:after="199"/>
        <w:ind w:left="120"/>
      </w:pPr>
      <w:bookmarkStart w:id="13" w:name="block-6485368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0704EF" w:rsidRDefault="000704E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0704E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704E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04EF" w:rsidRDefault="00A8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704EF" w:rsidRDefault="000704EF">
      <w:pPr>
        <w:spacing w:after="0"/>
        <w:ind w:left="120"/>
      </w:pPr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p w:rsidR="000704EF" w:rsidRDefault="00A82E73">
      <w:pPr>
        <w:spacing w:after="0"/>
        <w:ind w:left="120"/>
      </w:pPr>
      <w:bookmarkStart w:id="14" w:name="block-648536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04EF" w:rsidRDefault="00A82E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04EF" w:rsidRDefault="000704EF">
      <w:pPr>
        <w:spacing w:after="0" w:line="480" w:lineRule="auto"/>
        <w:ind w:left="120"/>
      </w:pPr>
    </w:p>
    <w:p w:rsidR="000704EF" w:rsidRDefault="000704EF">
      <w:pPr>
        <w:spacing w:after="0" w:line="480" w:lineRule="auto"/>
        <w:ind w:left="120"/>
      </w:pPr>
    </w:p>
    <w:p w:rsidR="000704EF" w:rsidRDefault="000704EF">
      <w:pPr>
        <w:spacing w:after="0"/>
        <w:ind w:left="120"/>
      </w:pPr>
    </w:p>
    <w:p w:rsidR="000704EF" w:rsidRDefault="00A82E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04EF" w:rsidRDefault="000704EF">
      <w:pPr>
        <w:spacing w:after="0" w:line="480" w:lineRule="auto"/>
        <w:ind w:left="120"/>
      </w:pPr>
    </w:p>
    <w:p w:rsidR="000704EF" w:rsidRDefault="000704EF">
      <w:pPr>
        <w:spacing w:after="0"/>
        <w:ind w:left="120"/>
      </w:pPr>
    </w:p>
    <w:p w:rsidR="000704EF" w:rsidRDefault="00A82E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0704EF" w:rsidRDefault="000704EF">
      <w:pPr>
        <w:spacing w:after="0" w:line="480" w:lineRule="auto"/>
        <w:ind w:left="120"/>
      </w:pPr>
    </w:p>
    <w:p w:rsidR="000704EF" w:rsidRDefault="000704EF">
      <w:pPr>
        <w:sectPr w:rsidR="000704E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82E73" w:rsidRDefault="00A82E73"/>
    <w:sectPr w:rsidR="00A82E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19E"/>
    <w:multiLevelType w:val="multilevel"/>
    <w:tmpl w:val="9828A0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93B44"/>
    <w:multiLevelType w:val="multilevel"/>
    <w:tmpl w:val="B6A2DF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366FC"/>
    <w:multiLevelType w:val="multilevel"/>
    <w:tmpl w:val="5D4235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C08B8"/>
    <w:multiLevelType w:val="multilevel"/>
    <w:tmpl w:val="77A2E8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AD1024"/>
    <w:multiLevelType w:val="multilevel"/>
    <w:tmpl w:val="F3BE45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33858"/>
    <w:multiLevelType w:val="multilevel"/>
    <w:tmpl w:val="AD922C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04EF"/>
    <w:rsid w:val="000704EF"/>
    <w:rsid w:val="001A27E7"/>
    <w:rsid w:val="00A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AB66"/>
  <w15:docId w15:val="{90723A66-1C6F-44CF-8CDA-379EDC8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7696</Words>
  <Characters>43873</Characters>
  <Application>Microsoft Office Word</Application>
  <DocSecurity>0</DocSecurity>
  <Lines>365</Lines>
  <Paragraphs>102</Paragraphs>
  <ScaleCrop>false</ScaleCrop>
  <Company>gym93</Company>
  <LinksUpToDate>false</LinksUpToDate>
  <CharactersWithSpaces>51467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2025-09-09T09:34:00Z</dcterms:created>
  <dcterms:modified xsi:type="dcterms:W3CDTF">2025-09-09T09:34:00Z</dcterms:modified>
</cp:coreProperties>
</file>