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2B" w:rsidRDefault="00ED7D9E" w:rsidP="00F72F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b/>
          <w:bCs/>
          <w:caps/>
          <w:spacing w:val="15"/>
          <w:sz w:val="26"/>
          <w:szCs w:val="26"/>
          <w:lang w:eastAsia="ru-RU"/>
        </w:rPr>
        <w:t xml:space="preserve">СПЕЦИАЛЬНО ОБОРУДОВАННЫЕ СРЕДСТВА </w:t>
      </w:r>
    </w:p>
    <w:p w:rsidR="00ED7D9E" w:rsidRDefault="00ED7D9E" w:rsidP="00F72F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b/>
          <w:bCs/>
          <w:caps/>
          <w:spacing w:val="15"/>
          <w:sz w:val="26"/>
          <w:szCs w:val="26"/>
          <w:lang w:eastAsia="ru-RU"/>
        </w:rPr>
        <w:t>ОБУЧЕНИЯ И ВОСПИТАНИЯ</w:t>
      </w:r>
    </w:p>
    <w:p w:rsidR="00F72F2B" w:rsidRPr="00F72F2B" w:rsidRDefault="00F72F2B" w:rsidP="00F72F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6"/>
          <w:szCs w:val="26"/>
          <w:lang w:eastAsia="ru-RU"/>
        </w:rPr>
      </w:pP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кабинетах обеспечены все условия для демонстрации наглядных пособий: источники постоянного и переменного тока, заземление, затемнение, проекционная аппаратура, экраны, подставки, стенды. Наглядные пособия имеются практически для каждой темы урока. Демонстрационное оборудование, печатные пособия не заменяют, а дополняют друг друга, обеспечивая различные дидактические цели.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школе имеются следующие виды наглядных пособий: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объемные пособия (модели, коллекции, приборы, аппараты и т. п.);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печатные пособия (картины, плакаты, портреты, графики, таблицы и т. п.);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проекционный материал (кинофильмы, видеофильмы, слайды и т. п.).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Существенную роль в обучении играют коллекции и модели, то есть наборы предметов или веществ, подобранных по определенным признакам или характеристикам и служащих, как для изучения нового материала, так и для повторения и самостоятельной работы (коллекции по ботанике и зоологии, по физике, химии, географии).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Печатные пособия широко используются в практике обучения, их применяют как дополнительные средства наряду с натуральными предметами или моделями.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наглядных пособий, в школе используются технические средства обучения (ТСО) – это устройства, помогающие учителю обеспечивать учащихся учебной информацией, управлять процессами запоминания, применения и понимания знаний, контролировать результаты обучения. В них имеются специальные блоки, позволяющие хранить и воспроизводить программы информационного обеспечения, управления познавательной деятельностью учащихся и контроля.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ТСО, используемые в школе: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информационные;</w:t>
      </w:r>
      <w:bookmarkStart w:id="0" w:name="_GoBack"/>
      <w:bookmarkEnd w:id="0"/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программированного обучения;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контроля знаний;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тренажеры.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ним относятся: персональные компьютеры и компьютерные классы. Они постоянно совершенствуются, в школу систематически поступают новые, апробированные и рекомендованные ТСО как общего назначения, так и специализированные: комплексы для изучения физики, химии, биологии.</w:t>
      </w:r>
    </w:p>
    <w:p w:rsidR="00ED7D9E" w:rsidRPr="00F72F2B" w:rsidRDefault="00ED7D9E" w:rsidP="00F72F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F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средства обучения и воспитания, приспособлены для использования инвалидами и лицами с ограниченными возможностями здоровья.</w:t>
      </w:r>
    </w:p>
    <w:p w:rsidR="00A46AEE" w:rsidRDefault="00A46AEE"/>
    <w:sectPr w:rsidR="00A46AEE" w:rsidSect="00F72F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84"/>
    <w:rsid w:val="002A02BD"/>
    <w:rsid w:val="002C0184"/>
    <w:rsid w:val="00A46AEE"/>
    <w:rsid w:val="00ED7D9E"/>
    <w:rsid w:val="00F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7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2024-06-14T11:05:00Z</dcterms:created>
  <dcterms:modified xsi:type="dcterms:W3CDTF">2024-06-19T09:10:00Z</dcterms:modified>
</cp:coreProperties>
</file>